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39" w:rsidRPr="00E32339" w:rsidRDefault="00E32339" w:rsidP="00E32339">
      <w:pPr>
        <w:ind w:firstLine="709"/>
        <w:jc w:val="center"/>
        <w:rPr>
          <w:b/>
        </w:rPr>
      </w:pPr>
      <w:r w:rsidRPr="00E32339">
        <w:rPr>
          <w:b/>
        </w:rPr>
        <w:t>ПЕРЕЛІК та РЕЗУЛЬТАТИ голосування</w:t>
      </w:r>
    </w:p>
    <w:p w:rsidR="00E32339" w:rsidRPr="00E32339" w:rsidRDefault="00E32339" w:rsidP="00E32339">
      <w:pPr>
        <w:ind w:firstLine="709"/>
        <w:jc w:val="center"/>
        <w:rPr>
          <w:b/>
        </w:rPr>
      </w:pPr>
      <w:r w:rsidRPr="00E32339">
        <w:rPr>
          <w:b/>
        </w:rPr>
        <w:t>розглянутих рішень депутатами Новгород-Сіверської міської ради</w:t>
      </w:r>
    </w:p>
    <w:p w:rsidR="00E32339" w:rsidRPr="00E32339" w:rsidRDefault="00E32339" w:rsidP="00E32339">
      <w:pPr>
        <w:ind w:firstLine="709"/>
        <w:jc w:val="center"/>
        <w:rPr>
          <w:b/>
        </w:rPr>
      </w:pPr>
      <w:r w:rsidRPr="00E32339">
        <w:rPr>
          <w:b/>
        </w:rPr>
        <w:t>на засіданн</w:t>
      </w:r>
      <w:r w:rsidR="00B32B18">
        <w:rPr>
          <w:b/>
        </w:rPr>
        <w:t>і 13 сесії VIIІ скликання від 29</w:t>
      </w:r>
      <w:r w:rsidRPr="00E32339">
        <w:rPr>
          <w:b/>
        </w:rPr>
        <w:t xml:space="preserve"> жовтня 2021 року</w:t>
      </w:r>
    </w:p>
    <w:p w:rsidR="00B32B18" w:rsidRDefault="00B32B18" w:rsidP="00B32B18">
      <w:pPr>
        <w:ind w:firstLine="709"/>
        <w:jc w:val="both"/>
      </w:pPr>
    </w:p>
    <w:p w:rsidR="00B32B18" w:rsidRPr="00B32B18" w:rsidRDefault="00B32B18" w:rsidP="00B32B18">
      <w:pPr>
        <w:ind w:firstLine="709"/>
        <w:jc w:val="both"/>
      </w:pPr>
      <w:r w:rsidRPr="00B32B18">
        <w:t xml:space="preserve">64. Про розгляд заяв щодо затвердження проекту землеустрою щодо відведення  земельної  ділянки  та  передачу  її  у   власність    </w:t>
      </w:r>
      <w:proofErr w:type="spellStart"/>
      <w:r w:rsidRPr="00B32B18">
        <w:t>Ворушилі</w:t>
      </w:r>
      <w:proofErr w:type="spellEnd"/>
      <w:r w:rsidRPr="00B32B18">
        <w:t xml:space="preserve"> Є.В., </w:t>
      </w:r>
    </w:p>
    <w:p w:rsidR="00B32B18" w:rsidRPr="00B32B18" w:rsidRDefault="00B32B18" w:rsidP="00B32B18">
      <w:pPr>
        <w:jc w:val="both"/>
      </w:pPr>
      <w:proofErr w:type="spellStart"/>
      <w:r w:rsidRPr="00B32B18">
        <w:t>Ворушилі</w:t>
      </w:r>
      <w:proofErr w:type="spellEnd"/>
      <w:r w:rsidRPr="00B32B18">
        <w:t xml:space="preserve"> В.В.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>(Рішення</w:t>
      </w:r>
      <w:r w:rsidRPr="00BE0D33">
        <w:rPr>
          <w:i/>
        </w:rPr>
        <w:t xml:space="preserve">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>65. Про розгляд заяв щодо затвердження проекту землеустрою щодо відведення земельної ділянки та передачу її у власність.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>66. Про затвердження проекту  землеустрою щодо відведення  земельної ділянки в оренду.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>67. Про надання в оренду  земельної ділянки.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>68. Про розгляд заяви щодо затвердження технічної документації із землеустрою  щодо встановлення (відновлення) меж земельних ділянок в натурі (на місцевості)  та передачу їх у  власність.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69. Про розгляд заяв щодо надання  дозволу на розробку проекту  землеустрою у власність  </w:t>
      </w:r>
      <w:proofErr w:type="spellStart"/>
      <w:r w:rsidRPr="00B32B18">
        <w:t>Копєйко</w:t>
      </w:r>
      <w:proofErr w:type="spellEnd"/>
      <w:r w:rsidRPr="00B32B18">
        <w:t xml:space="preserve"> А.М., </w:t>
      </w:r>
      <w:proofErr w:type="spellStart"/>
      <w:r w:rsidRPr="00B32B18">
        <w:t>Копейко</w:t>
      </w:r>
      <w:proofErr w:type="spellEnd"/>
      <w:r w:rsidRPr="00B32B18">
        <w:t xml:space="preserve"> М.С.,  Копійку О.М.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70. Про розгляд заяв щодо надання  дозволу на розробку проекту  землеустрою у власність  </w:t>
      </w:r>
      <w:proofErr w:type="spellStart"/>
      <w:r w:rsidRPr="00B32B18">
        <w:t>Кейдуну</w:t>
      </w:r>
      <w:proofErr w:type="spellEnd"/>
      <w:r w:rsidRPr="00B32B18">
        <w:t xml:space="preserve"> П.П., </w:t>
      </w:r>
      <w:proofErr w:type="spellStart"/>
      <w:r w:rsidRPr="00B32B18">
        <w:t>Кейдуну</w:t>
      </w:r>
      <w:proofErr w:type="spellEnd"/>
      <w:r w:rsidRPr="00B32B18">
        <w:t xml:space="preserve"> Д.П., </w:t>
      </w:r>
      <w:proofErr w:type="spellStart"/>
      <w:r w:rsidRPr="00B32B18">
        <w:t>Кейдун</w:t>
      </w:r>
      <w:proofErr w:type="spellEnd"/>
      <w:r w:rsidRPr="00B32B18">
        <w:t xml:space="preserve"> В.І.,        Мельник Т.П.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71. Про розгляд заяви щодо надання  дозволу на розробку проекту  землеустрою у власність  </w:t>
      </w:r>
      <w:proofErr w:type="spellStart"/>
      <w:r w:rsidRPr="00B32B18">
        <w:t>Доропей</w:t>
      </w:r>
      <w:proofErr w:type="spellEnd"/>
      <w:r w:rsidRPr="00B32B18">
        <w:t xml:space="preserve"> М.С.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72. Про розгляд заяви щодо надання  дозволу на розробку проекту  землеустрою у власність  </w:t>
      </w:r>
      <w:proofErr w:type="spellStart"/>
      <w:r w:rsidRPr="00B32B18">
        <w:t>Лузган</w:t>
      </w:r>
      <w:proofErr w:type="spellEnd"/>
      <w:r w:rsidRPr="00B32B18">
        <w:t xml:space="preserve"> І.П.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73. Про розгляд заяви щодо надання  дозволу на розробку проекту  землеустрою у власність  </w:t>
      </w:r>
      <w:proofErr w:type="spellStart"/>
      <w:r w:rsidRPr="00B32B18">
        <w:t>Литвяк</w:t>
      </w:r>
      <w:proofErr w:type="spellEnd"/>
      <w:r w:rsidRPr="00B32B18">
        <w:t xml:space="preserve"> Д.О.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74. Про розгляд заяви щодо надання  дозволу на розробку проекту  землеустрою у власність  </w:t>
      </w:r>
      <w:proofErr w:type="spellStart"/>
      <w:r w:rsidRPr="00B32B18">
        <w:t>Литвяку</w:t>
      </w:r>
      <w:proofErr w:type="spellEnd"/>
      <w:r w:rsidRPr="00B32B18">
        <w:t xml:space="preserve"> В.В.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75. Про розгляд заяви щодо надання  дозволу на розробку проекту  землеустрою у власність  Лисаку М.Г.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76. Про розгляд заяв щодо надання  дозволу на розробку проекту  землеустрою у власність  </w:t>
      </w:r>
      <w:proofErr w:type="spellStart"/>
      <w:r w:rsidRPr="00B32B18">
        <w:t>Аникусько</w:t>
      </w:r>
      <w:proofErr w:type="spellEnd"/>
      <w:r w:rsidRPr="00B32B18">
        <w:t xml:space="preserve"> В.Г.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>(Рішення</w:t>
      </w:r>
      <w:r w:rsidRPr="00BE0D33">
        <w:rPr>
          <w:i/>
        </w:rPr>
        <w:t xml:space="preserve">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lastRenderedPageBreak/>
        <w:t xml:space="preserve">77. Про розгляд заяви щодо надання  дозволу на розробку проекту  землеустрою у власність  </w:t>
      </w:r>
      <w:proofErr w:type="spellStart"/>
      <w:r w:rsidRPr="00B32B18">
        <w:t>Желій</w:t>
      </w:r>
      <w:proofErr w:type="spellEnd"/>
      <w:r w:rsidRPr="00B32B18">
        <w:t xml:space="preserve"> О.О.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78. Про розгляд заяви щодо надання  дозволу на розробку проекту  землеустрою у власність  </w:t>
      </w:r>
      <w:proofErr w:type="spellStart"/>
      <w:r w:rsidRPr="00B32B18">
        <w:t>Пороньку</w:t>
      </w:r>
      <w:proofErr w:type="spellEnd"/>
      <w:r w:rsidRPr="00B32B18">
        <w:t xml:space="preserve"> Ф.М.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79. Про розгляд заяви щодо надання  дозволу на розробку проекту  землеустрою у власність  </w:t>
      </w:r>
      <w:proofErr w:type="spellStart"/>
      <w:r w:rsidRPr="00B32B18">
        <w:t>Овчиннику</w:t>
      </w:r>
      <w:proofErr w:type="spellEnd"/>
      <w:r w:rsidRPr="00B32B18">
        <w:t xml:space="preserve"> В.Г. </w:t>
      </w:r>
    </w:p>
    <w:p w:rsidR="00B32B18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80. Про розгляд заяв щодо надання  дозволу на розробку проекту  землеустрою у власність  </w:t>
      </w:r>
      <w:proofErr w:type="spellStart"/>
      <w:r w:rsidRPr="00B32B18">
        <w:t>Амосюк</w:t>
      </w:r>
      <w:proofErr w:type="spellEnd"/>
      <w:r w:rsidRPr="00B32B18">
        <w:t xml:space="preserve"> Ю.М. </w:t>
      </w:r>
    </w:p>
    <w:p w:rsidR="00B32B18" w:rsidRPr="00B32B18" w:rsidRDefault="00B32B18" w:rsidP="00B32B18">
      <w:pPr>
        <w:ind w:firstLine="709"/>
        <w:jc w:val="both"/>
        <w:rPr>
          <w:i/>
        </w:rPr>
      </w:pPr>
      <w:r>
        <w:rPr>
          <w:i/>
        </w:rPr>
        <w:t>(Рішення</w:t>
      </w:r>
      <w:r w:rsidRPr="00B32B18">
        <w:rPr>
          <w:i/>
        </w:rPr>
        <w:t xml:space="preserve">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81. Про розгляд заяви щодо надання  дозволу на розробку проекту  землеустрою у власність  </w:t>
      </w:r>
      <w:proofErr w:type="spellStart"/>
      <w:r w:rsidRPr="00B32B18">
        <w:t>Головановій</w:t>
      </w:r>
      <w:proofErr w:type="spellEnd"/>
      <w:r w:rsidRPr="00B32B18">
        <w:t xml:space="preserve"> Н.С.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82. Про розгляд заяви щодо надання  дозволу на розробку проекту  землеустрою у власність  </w:t>
      </w:r>
      <w:proofErr w:type="spellStart"/>
      <w:r w:rsidRPr="00B32B18">
        <w:t>Голованову</w:t>
      </w:r>
      <w:proofErr w:type="spellEnd"/>
      <w:r w:rsidRPr="00B32B18">
        <w:t xml:space="preserve"> А.П.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83. Про розгляд заяви щодо надання  дозволу на розробку проекту  землеустрою у власність  </w:t>
      </w:r>
      <w:proofErr w:type="spellStart"/>
      <w:r w:rsidRPr="00B32B18">
        <w:t>Карабану</w:t>
      </w:r>
      <w:proofErr w:type="spellEnd"/>
      <w:r w:rsidRPr="00B32B18">
        <w:t xml:space="preserve"> А.В.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84. Про розгляд заяви щодо надання  дозволу на розробку проекту  землеустрою у власність  Гущі Н.В.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85. Про розгляд заяв щодо надання  дозволу на розробку проекту  землеустрою у власність  </w:t>
      </w:r>
      <w:proofErr w:type="spellStart"/>
      <w:r w:rsidRPr="00B32B18">
        <w:t>Шевцову</w:t>
      </w:r>
      <w:proofErr w:type="spellEnd"/>
      <w:r w:rsidRPr="00B32B18">
        <w:t xml:space="preserve"> А.Г.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86. Про розгляд заяви щодо надання  дозволу на розробку проекту  землеустрою у власність  </w:t>
      </w:r>
      <w:proofErr w:type="spellStart"/>
      <w:r w:rsidRPr="00B32B18">
        <w:t>Помазу</w:t>
      </w:r>
      <w:proofErr w:type="spellEnd"/>
      <w:r w:rsidRPr="00B32B18">
        <w:t xml:space="preserve"> Є.Ю.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87. Про розгляд заяв щодо надання  дозволу на розробку проекту  землеустрою у власність  Савченко С.В., Савченку В.І.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88. Про розгляд заяв щодо надання дозволу на розробку проекту землеустрою у власність </w:t>
      </w:r>
      <w:proofErr w:type="spellStart"/>
      <w:r w:rsidRPr="00B32B18">
        <w:t>Попелусі</w:t>
      </w:r>
      <w:proofErr w:type="spellEnd"/>
      <w:r w:rsidRPr="00B32B18">
        <w:t xml:space="preserve"> М.О., </w:t>
      </w:r>
      <w:proofErr w:type="spellStart"/>
      <w:r w:rsidRPr="00B32B18">
        <w:t>Попелусі</w:t>
      </w:r>
      <w:proofErr w:type="spellEnd"/>
      <w:r w:rsidRPr="00B32B18">
        <w:t xml:space="preserve"> О.М.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89. Про розгляд заяв щодо надання  дозволу на розробку проекту  землеустрою у власність  Ковальчуку Б.І., Ковальчуку І.О.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>90. Про розгляд заяв щодо надання  дозволу на розробку проекту  землеустрою у власність  за межами с. Стахорщина.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t xml:space="preserve">91. Про розгляд заяви щодо надання  дозволу на розробку проекту  землеустрою у власність  Свистуну О.М. </w:t>
      </w:r>
    </w:p>
    <w:p w:rsidR="00FF682E" w:rsidRPr="00BE0D33" w:rsidRDefault="00FF682E" w:rsidP="00FF682E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FF682E">
      <w:pPr>
        <w:ind w:firstLine="709"/>
        <w:jc w:val="both"/>
      </w:pPr>
      <w:r w:rsidRPr="00B32B18">
        <w:lastRenderedPageBreak/>
        <w:t xml:space="preserve">92. Про розгляд заяви щодо надання  дозволу на розробку проекту  землеустрою у власність  Дятлу Л.М.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93. Про розгляд заяви щодо надання  дозволу на розробку проекту  землеустрою у власність  </w:t>
      </w:r>
      <w:proofErr w:type="spellStart"/>
      <w:r w:rsidRPr="00B32B18">
        <w:t>Зайченку</w:t>
      </w:r>
      <w:proofErr w:type="spellEnd"/>
      <w:r w:rsidRPr="00B32B18">
        <w:t xml:space="preserve"> В.В.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94. Про розгляд заяви щодо надання  дозволу на розробку проекту  землеустрою у власність  </w:t>
      </w:r>
      <w:proofErr w:type="spellStart"/>
      <w:r w:rsidRPr="00B32B18">
        <w:t>Міхеєнко</w:t>
      </w:r>
      <w:proofErr w:type="spellEnd"/>
      <w:r w:rsidRPr="00B32B18">
        <w:t xml:space="preserve"> М.М.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95. Про розгляд заяв щодо надання  дозволу на розробку проекту  землеустрою у власність  </w:t>
      </w:r>
      <w:proofErr w:type="spellStart"/>
      <w:r w:rsidRPr="00B32B18">
        <w:t>Кунцевському</w:t>
      </w:r>
      <w:proofErr w:type="spellEnd"/>
      <w:r w:rsidRPr="00B32B18">
        <w:t xml:space="preserve"> І.В., </w:t>
      </w:r>
      <w:proofErr w:type="spellStart"/>
      <w:r w:rsidRPr="00B32B18">
        <w:t>Ворушилі</w:t>
      </w:r>
      <w:proofErr w:type="spellEnd"/>
      <w:r w:rsidRPr="00B32B18">
        <w:t xml:space="preserve"> В.М.,  Гаману В.В.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96. Про розгляд заяв щодо надання  дозволу на розробку проекту  землеустрою у власність  </w:t>
      </w:r>
      <w:proofErr w:type="spellStart"/>
      <w:r w:rsidRPr="00B32B18">
        <w:t>Бірюк</w:t>
      </w:r>
      <w:proofErr w:type="spellEnd"/>
      <w:r w:rsidRPr="00B32B18">
        <w:t xml:space="preserve"> Ю.С., </w:t>
      </w:r>
      <w:proofErr w:type="spellStart"/>
      <w:r w:rsidRPr="00B32B18">
        <w:t>Скопенку</w:t>
      </w:r>
      <w:proofErr w:type="spellEnd"/>
      <w:r w:rsidRPr="00B32B18">
        <w:t xml:space="preserve"> В.Є., </w:t>
      </w:r>
      <w:proofErr w:type="spellStart"/>
      <w:r w:rsidRPr="00B32B18">
        <w:t>Бірюку</w:t>
      </w:r>
      <w:proofErr w:type="spellEnd"/>
      <w:r w:rsidRPr="00B32B18">
        <w:t xml:space="preserve"> В.С.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97. Про розгляд заяви щодо надання  дозволу на розробку проекту  землеустрою у власність  Середі О.А.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98. Про розгляд заяви щодо надання  дозволу на розробку проекту  землеустрою у власність  </w:t>
      </w:r>
      <w:proofErr w:type="spellStart"/>
      <w:r w:rsidRPr="00B32B18">
        <w:t>Жеребицькій</w:t>
      </w:r>
      <w:proofErr w:type="spellEnd"/>
      <w:r w:rsidRPr="00B32B18">
        <w:t xml:space="preserve"> В.І.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99. Про розгляд заяви щодо надання  дозволу на розробку проекту  землеустрою у власність  Щербаку М.В.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100. Про розгляд заяви щодо надання  дозволу на розробку проекту  землеустрою у власність  </w:t>
      </w:r>
      <w:proofErr w:type="spellStart"/>
      <w:r w:rsidRPr="00B32B18">
        <w:t>Чудесі</w:t>
      </w:r>
      <w:proofErr w:type="spellEnd"/>
      <w:r w:rsidRPr="00B32B18">
        <w:t xml:space="preserve"> В.Б.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101. Про розгляд заяви щодо надання  дозволу на розробку проекту  землеустрою у власність  </w:t>
      </w:r>
      <w:proofErr w:type="spellStart"/>
      <w:r w:rsidRPr="00B32B18">
        <w:t>Мицкану</w:t>
      </w:r>
      <w:proofErr w:type="spellEnd"/>
      <w:r w:rsidRPr="00B32B18">
        <w:t xml:space="preserve"> О.Я.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102. Про розгляд заяв щодо надання  дозволу на розробку проекту  землеустрою у власність  </w:t>
      </w:r>
      <w:proofErr w:type="spellStart"/>
      <w:r w:rsidRPr="00B32B18">
        <w:t>Буренку</w:t>
      </w:r>
      <w:proofErr w:type="spellEnd"/>
      <w:r w:rsidRPr="00B32B18">
        <w:t xml:space="preserve"> П.І., Скирті М.М., Наконечному І.О.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103. Про розгляд заяви щодо надання  дозволу на розробку проекту  землеустрою у власність  Бурді А.В.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104. Про розгляд заяви щодо надання  дозволу на розробку проекту  землеустрою у власність  </w:t>
      </w:r>
      <w:proofErr w:type="spellStart"/>
      <w:r w:rsidRPr="00B32B18">
        <w:t>Сичовій</w:t>
      </w:r>
      <w:proofErr w:type="spellEnd"/>
      <w:r w:rsidRPr="00B32B18">
        <w:t xml:space="preserve"> О.В.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105. Про розгляд заяви щодо надання  дозволу на розробку проекту  землеустрою у власність  </w:t>
      </w:r>
      <w:proofErr w:type="spellStart"/>
      <w:r w:rsidRPr="00B32B18">
        <w:t>Скубі</w:t>
      </w:r>
      <w:proofErr w:type="spellEnd"/>
      <w:r w:rsidRPr="00B32B18">
        <w:t xml:space="preserve"> П.В.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106. Про розгляд заяви щодо надання  дозволу на розробку проекту  землеустрою у власність  </w:t>
      </w:r>
      <w:proofErr w:type="spellStart"/>
      <w:r w:rsidRPr="00B32B18">
        <w:t>Алдошину</w:t>
      </w:r>
      <w:proofErr w:type="spellEnd"/>
      <w:r w:rsidRPr="00B32B18">
        <w:t xml:space="preserve"> О.Ю.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>
        <w:rPr>
          <w:i/>
        </w:rPr>
        <w:t xml:space="preserve">(Рішення </w:t>
      </w:r>
      <w:r w:rsidRPr="00BE0D33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lastRenderedPageBreak/>
        <w:t>107. Про розгляд заяв щодо надання  дозволу на розробку проекту  землеустрою у власність для  ведення особистого селянського господарства.</w:t>
      </w:r>
    </w:p>
    <w:p w:rsidR="003F5B47" w:rsidRDefault="004324BE" w:rsidP="00B32B18">
      <w:pPr>
        <w:ind w:firstLine="709"/>
        <w:jc w:val="both"/>
        <w:rPr>
          <w:i/>
        </w:rPr>
      </w:pPr>
      <w:r>
        <w:rPr>
          <w:i/>
        </w:rPr>
        <w:t>(Рішення</w:t>
      </w:r>
      <w:r w:rsidR="003F5B47" w:rsidRPr="003F5B47">
        <w:rPr>
          <w:i/>
        </w:rPr>
        <w:t xml:space="preserve">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108. Про розгляд заяв щодо надання  дозволу на розробку проекту  землеустрою у власність  Шевченко В.В. </w:t>
      </w:r>
    </w:p>
    <w:p w:rsidR="003F5B47" w:rsidRPr="003F5B47" w:rsidRDefault="004324BE" w:rsidP="003F5B47">
      <w:pPr>
        <w:ind w:firstLine="709"/>
        <w:jc w:val="both"/>
        <w:rPr>
          <w:i/>
        </w:rPr>
      </w:pPr>
      <w:r>
        <w:rPr>
          <w:i/>
        </w:rPr>
        <w:t xml:space="preserve">(Рішення </w:t>
      </w:r>
      <w:r w:rsidR="003F5B47" w:rsidRPr="003F5B47">
        <w:rPr>
          <w:i/>
        </w:rPr>
        <w:t>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 xml:space="preserve">109. Про розгляд заяв щодо надання  дозволу на розробку проекту  землеустрою у власність  Сидорко Є.С. </w:t>
      </w:r>
    </w:p>
    <w:p w:rsidR="003F5B47" w:rsidRDefault="004324BE" w:rsidP="003F5B47">
      <w:pPr>
        <w:ind w:firstLine="709"/>
        <w:jc w:val="both"/>
        <w:rPr>
          <w:i/>
        </w:rPr>
      </w:pPr>
      <w:r>
        <w:rPr>
          <w:i/>
        </w:rPr>
        <w:t xml:space="preserve">(Рішення </w:t>
      </w:r>
      <w:r w:rsidR="003F5B47" w:rsidRPr="003F5B47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110. Про розгляд заяв щодо надання  дозволу на розробку проекту  землеустрою у власність  </w:t>
      </w:r>
      <w:proofErr w:type="spellStart"/>
      <w:r w:rsidRPr="00B32B18">
        <w:t>Крись</w:t>
      </w:r>
      <w:proofErr w:type="spellEnd"/>
      <w:r w:rsidRPr="00B32B18">
        <w:t xml:space="preserve"> І.І., </w:t>
      </w:r>
      <w:proofErr w:type="spellStart"/>
      <w:r w:rsidRPr="00B32B18">
        <w:t>Лузган</w:t>
      </w:r>
      <w:proofErr w:type="spellEnd"/>
      <w:r w:rsidRPr="00B32B18">
        <w:t xml:space="preserve"> Н.І. </w:t>
      </w:r>
    </w:p>
    <w:p w:rsidR="003F5B47" w:rsidRDefault="004324BE" w:rsidP="003F5B47">
      <w:pPr>
        <w:ind w:firstLine="709"/>
        <w:jc w:val="both"/>
        <w:rPr>
          <w:i/>
        </w:rPr>
      </w:pPr>
      <w:r>
        <w:rPr>
          <w:i/>
        </w:rPr>
        <w:t xml:space="preserve">(Рішення </w:t>
      </w:r>
      <w:r w:rsidR="003F5B47" w:rsidRPr="003F5B47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111. Про розгляд заяв щодо надання  дозволу на розробку проекту  землеустрою у власність  Шилов В.М., </w:t>
      </w:r>
      <w:proofErr w:type="spellStart"/>
      <w:r w:rsidRPr="00B32B18">
        <w:t>Чередніченко</w:t>
      </w:r>
      <w:proofErr w:type="spellEnd"/>
      <w:r w:rsidRPr="00B32B18">
        <w:t xml:space="preserve"> С.О. </w:t>
      </w:r>
    </w:p>
    <w:p w:rsidR="003F5B47" w:rsidRDefault="004324BE" w:rsidP="003F5B47">
      <w:pPr>
        <w:ind w:firstLine="709"/>
        <w:jc w:val="both"/>
        <w:rPr>
          <w:i/>
        </w:rPr>
      </w:pPr>
      <w:r>
        <w:rPr>
          <w:i/>
        </w:rPr>
        <w:t xml:space="preserve">(Рішення </w:t>
      </w:r>
      <w:r w:rsidR="003F5B47" w:rsidRPr="003F5B47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112. Про розгляд заяв щодо надання  дозволу на розробку проекту  землеустрою у власність  </w:t>
      </w:r>
      <w:proofErr w:type="spellStart"/>
      <w:r w:rsidRPr="00B32B18">
        <w:t>Андрос</w:t>
      </w:r>
      <w:proofErr w:type="spellEnd"/>
      <w:r w:rsidRPr="00B32B18">
        <w:t xml:space="preserve"> О. С., </w:t>
      </w:r>
      <w:proofErr w:type="spellStart"/>
      <w:r w:rsidRPr="00B32B18">
        <w:t>Андрос</w:t>
      </w:r>
      <w:proofErr w:type="spellEnd"/>
      <w:r w:rsidRPr="00B32B18">
        <w:t xml:space="preserve"> А.М., Сімонов В.В., </w:t>
      </w:r>
      <w:proofErr w:type="spellStart"/>
      <w:r w:rsidRPr="00B32B18">
        <w:t>Кізя</w:t>
      </w:r>
      <w:proofErr w:type="spellEnd"/>
      <w:r w:rsidRPr="00B32B18">
        <w:t xml:space="preserve"> В.А. </w:t>
      </w:r>
    </w:p>
    <w:p w:rsidR="003F5B47" w:rsidRDefault="004324BE" w:rsidP="003F5B47">
      <w:pPr>
        <w:ind w:firstLine="709"/>
        <w:jc w:val="both"/>
        <w:rPr>
          <w:i/>
        </w:rPr>
      </w:pPr>
      <w:r>
        <w:rPr>
          <w:i/>
        </w:rPr>
        <w:t xml:space="preserve">(Рішення </w:t>
      </w:r>
      <w:r w:rsidR="003F5B47" w:rsidRPr="003F5B47">
        <w:rPr>
          <w:i/>
        </w:rPr>
        <w:t>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>113. Про надання дозволу на розробку  проекту землеустрою щодо відведення  земельної ділянки у власність для ведення  товарного сільськогосподарського виробництва.</w:t>
      </w:r>
    </w:p>
    <w:p w:rsidR="003F5B47" w:rsidRDefault="003F5B47" w:rsidP="00B32B18">
      <w:pPr>
        <w:ind w:firstLine="709"/>
        <w:jc w:val="both"/>
        <w:rPr>
          <w:i/>
        </w:rPr>
      </w:pPr>
      <w:r w:rsidRPr="00BE0D33">
        <w:rPr>
          <w:i/>
        </w:rPr>
        <w:t>(Рішення не прийнято)</w:t>
      </w:r>
    </w:p>
    <w:p w:rsidR="00B32B18" w:rsidRPr="00B32B18" w:rsidRDefault="00B32B18" w:rsidP="00B32B18">
      <w:pPr>
        <w:ind w:firstLine="709"/>
        <w:jc w:val="both"/>
      </w:pPr>
      <w:r w:rsidRPr="00B32B18">
        <w:t>114. Про надання дозволу на розробку  проекту землеустрою щодо відведення  земельної ділянки  для передачі  її в постійне користування.</w:t>
      </w:r>
    </w:p>
    <w:p w:rsidR="003F5B47" w:rsidRDefault="003F5B47" w:rsidP="00B32B18">
      <w:pPr>
        <w:ind w:firstLine="709"/>
        <w:jc w:val="both"/>
        <w:rPr>
          <w:i/>
        </w:rPr>
      </w:pPr>
      <w:r w:rsidRPr="00BE0D33">
        <w:rPr>
          <w:i/>
        </w:rPr>
        <w:t>(Рішення не прийнято)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116. Про затвердження проекту землеустрою щодо відведення земельної ділянки  та передачу її у власність </w:t>
      </w:r>
      <w:proofErr w:type="spellStart"/>
      <w:r w:rsidRPr="00B32B18">
        <w:t>Бельдязі</w:t>
      </w:r>
      <w:proofErr w:type="spellEnd"/>
      <w:r w:rsidRPr="00B32B18">
        <w:t xml:space="preserve"> Л.М., </w:t>
      </w:r>
      <w:proofErr w:type="spellStart"/>
      <w:r w:rsidRPr="00B32B18">
        <w:t>Бельдязі</w:t>
      </w:r>
      <w:proofErr w:type="spellEnd"/>
      <w:r w:rsidRPr="00B32B18">
        <w:t xml:space="preserve"> Є.І., </w:t>
      </w:r>
      <w:proofErr w:type="spellStart"/>
      <w:r w:rsidRPr="00B32B18">
        <w:t>Бельдязі</w:t>
      </w:r>
      <w:proofErr w:type="spellEnd"/>
      <w:r w:rsidRPr="00B32B18">
        <w:t xml:space="preserve"> Л.Л., </w:t>
      </w:r>
      <w:proofErr w:type="spellStart"/>
      <w:r w:rsidRPr="00B32B18">
        <w:t>Шаповалову</w:t>
      </w:r>
      <w:proofErr w:type="spellEnd"/>
      <w:r w:rsidRPr="00B32B18">
        <w:t xml:space="preserve"> І.М., </w:t>
      </w:r>
      <w:proofErr w:type="spellStart"/>
      <w:r w:rsidRPr="00B32B18">
        <w:t>Шаповаловій</w:t>
      </w:r>
      <w:proofErr w:type="spellEnd"/>
      <w:r w:rsidRPr="00B32B18">
        <w:t xml:space="preserve"> О.Ю. </w:t>
      </w:r>
    </w:p>
    <w:p w:rsidR="003F5B47" w:rsidRPr="00BE0D33" w:rsidRDefault="003F5B47" w:rsidP="003F5B47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Pr="00BE0D33">
        <w:rPr>
          <w:i/>
        </w:rPr>
        <w:t xml:space="preserve">(Рішення </w:t>
      </w:r>
      <w:r w:rsidR="004324BE">
        <w:rPr>
          <w:i/>
        </w:rPr>
        <w:t>знято з розгляду</w:t>
      </w:r>
      <w:r w:rsidRPr="00BE0D33">
        <w:rPr>
          <w:i/>
        </w:rPr>
        <w:t>)</w:t>
      </w:r>
    </w:p>
    <w:p w:rsidR="00B32B18" w:rsidRPr="00B32B18" w:rsidRDefault="00B32B18" w:rsidP="003F5B47">
      <w:pPr>
        <w:ind w:firstLine="709"/>
        <w:jc w:val="both"/>
      </w:pPr>
      <w:r w:rsidRPr="00B32B18">
        <w:t xml:space="preserve">117. Про затвердження проекту землеустрою щодо відведення земельної ділянки  та передачу її у власність Коршун Л.М. Коршун А.А., Коршун І.М. </w:t>
      </w:r>
    </w:p>
    <w:p w:rsidR="00BE0D33" w:rsidRPr="00BE0D33" w:rsidRDefault="00B32B18" w:rsidP="00B32B18">
      <w:pPr>
        <w:ind w:firstLine="709"/>
        <w:jc w:val="both"/>
        <w:rPr>
          <w:i/>
        </w:rPr>
      </w:pPr>
      <w:r w:rsidRPr="00B32B18">
        <w:rPr>
          <w:i/>
        </w:rPr>
        <w:t xml:space="preserve"> </w:t>
      </w:r>
      <w:r w:rsidR="00BE0D33" w:rsidRPr="00BE0D33">
        <w:rPr>
          <w:i/>
        </w:rPr>
        <w:t xml:space="preserve">(Рішення </w:t>
      </w:r>
      <w:r w:rsidR="004324BE">
        <w:rPr>
          <w:i/>
        </w:rPr>
        <w:t>знято з розгляду</w:t>
      </w:r>
      <w:r w:rsidR="00BE0D33" w:rsidRPr="00BE0D33">
        <w:rPr>
          <w:i/>
        </w:rPr>
        <w:t>)</w:t>
      </w:r>
    </w:p>
    <w:p w:rsidR="00BE0D33" w:rsidRPr="002B060C" w:rsidRDefault="00BE0D33" w:rsidP="00814A08">
      <w:pPr>
        <w:ind w:firstLine="709"/>
        <w:jc w:val="both"/>
      </w:pPr>
    </w:p>
    <w:sectPr w:rsidR="00BE0D33" w:rsidRPr="002B060C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0CC2"/>
    <w:rsid w:val="000273C6"/>
    <w:rsid w:val="000340B1"/>
    <w:rsid w:val="00035F98"/>
    <w:rsid w:val="00052DD8"/>
    <w:rsid w:val="000570A6"/>
    <w:rsid w:val="0006533E"/>
    <w:rsid w:val="000654BF"/>
    <w:rsid w:val="000949BC"/>
    <w:rsid w:val="000D150F"/>
    <w:rsid w:val="000D6711"/>
    <w:rsid w:val="000D6D6F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D51F6"/>
    <w:rsid w:val="001D7446"/>
    <w:rsid w:val="001E2DEE"/>
    <w:rsid w:val="0023715F"/>
    <w:rsid w:val="00242DF1"/>
    <w:rsid w:val="00257CD4"/>
    <w:rsid w:val="002928B5"/>
    <w:rsid w:val="002978B4"/>
    <w:rsid w:val="002A7513"/>
    <w:rsid w:val="002B060C"/>
    <w:rsid w:val="002E6B18"/>
    <w:rsid w:val="00330873"/>
    <w:rsid w:val="00361BB3"/>
    <w:rsid w:val="00364737"/>
    <w:rsid w:val="00383D04"/>
    <w:rsid w:val="00384A4E"/>
    <w:rsid w:val="003A0DAC"/>
    <w:rsid w:val="003C7672"/>
    <w:rsid w:val="003D035D"/>
    <w:rsid w:val="003D74CB"/>
    <w:rsid w:val="003E464D"/>
    <w:rsid w:val="003E52CA"/>
    <w:rsid w:val="003E58ED"/>
    <w:rsid w:val="003F016C"/>
    <w:rsid w:val="003F29B8"/>
    <w:rsid w:val="003F57B8"/>
    <w:rsid w:val="003F5B47"/>
    <w:rsid w:val="003F7484"/>
    <w:rsid w:val="004056AA"/>
    <w:rsid w:val="00416BA8"/>
    <w:rsid w:val="0041730E"/>
    <w:rsid w:val="004324BE"/>
    <w:rsid w:val="00435C41"/>
    <w:rsid w:val="00456C47"/>
    <w:rsid w:val="00471968"/>
    <w:rsid w:val="00483C80"/>
    <w:rsid w:val="00487F9C"/>
    <w:rsid w:val="00493A6D"/>
    <w:rsid w:val="00496834"/>
    <w:rsid w:val="004A60EB"/>
    <w:rsid w:val="004B6395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553C5"/>
    <w:rsid w:val="00566012"/>
    <w:rsid w:val="00572249"/>
    <w:rsid w:val="0057601E"/>
    <w:rsid w:val="005A2C8F"/>
    <w:rsid w:val="005B69B9"/>
    <w:rsid w:val="005C7092"/>
    <w:rsid w:val="005F6A9E"/>
    <w:rsid w:val="006156BB"/>
    <w:rsid w:val="00617580"/>
    <w:rsid w:val="0062552D"/>
    <w:rsid w:val="006333D4"/>
    <w:rsid w:val="00634E21"/>
    <w:rsid w:val="00645B5B"/>
    <w:rsid w:val="00655332"/>
    <w:rsid w:val="00685F04"/>
    <w:rsid w:val="00685F9F"/>
    <w:rsid w:val="006A16D4"/>
    <w:rsid w:val="006A1E39"/>
    <w:rsid w:val="006A6863"/>
    <w:rsid w:val="006B38BA"/>
    <w:rsid w:val="006B7208"/>
    <w:rsid w:val="006C263D"/>
    <w:rsid w:val="006E503B"/>
    <w:rsid w:val="006F6364"/>
    <w:rsid w:val="00703804"/>
    <w:rsid w:val="00717FAF"/>
    <w:rsid w:val="007201D4"/>
    <w:rsid w:val="0073264D"/>
    <w:rsid w:val="007542BF"/>
    <w:rsid w:val="007631C7"/>
    <w:rsid w:val="0077754B"/>
    <w:rsid w:val="00783D12"/>
    <w:rsid w:val="00783D6D"/>
    <w:rsid w:val="00796AAF"/>
    <w:rsid w:val="007A2951"/>
    <w:rsid w:val="007B2B8D"/>
    <w:rsid w:val="007B61B1"/>
    <w:rsid w:val="007C0A0C"/>
    <w:rsid w:val="007D04B7"/>
    <w:rsid w:val="007E1549"/>
    <w:rsid w:val="007E1D41"/>
    <w:rsid w:val="007F47CE"/>
    <w:rsid w:val="00805690"/>
    <w:rsid w:val="008056FC"/>
    <w:rsid w:val="00814A08"/>
    <w:rsid w:val="00846435"/>
    <w:rsid w:val="00850EB6"/>
    <w:rsid w:val="0086230C"/>
    <w:rsid w:val="00880EC4"/>
    <w:rsid w:val="00885626"/>
    <w:rsid w:val="00887C81"/>
    <w:rsid w:val="00893B11"/>
    <w:rsid w:val="00897B21"/>
    <w:rsid w:val="008C026D"/>
    <w:rsid w:val="008D3CE6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46141"/>
    <w:rsid w:val="0095104C"/>
    <w:rsid w:val="00951638"/>
    <w:rsid w:val="009524BD"/>
    <w:rsid w:val="00955C0C"/>
    <w:rsid w:val="00986247"/>
    <w:rsid w:val="009960ED"/>
    <w:rsid w:val="009A48FD"/>
    <w:rsid w:val="009B3D30"/>
    <w:rsid w:val="009B756D"/>
    <w:rsid w:val="009C0D4C"/>
    <w:rsid w:val="009C21BC"/>
    <w:rsid w:val="009C5A7A"/>
    <w:rsid w:val="009E0F84"/>
    <w:rsid w:val="009F0E37"/>
    <w:rsid w:val="009F654C"/>
    <w:rsid w:val="00A23CA4"/>
    <w:rsid w:val="00A836D2"/>
    <w:rsid w:val="00A97A46"/>
    <w:rsid w:val="00AA646E"/>
    <w:rsid w:val="00AB6BB9"/>
    <w:rsid w:val="00AF6AE2"/>
    <w:rsid w:val="00B12B11"/>
    <w:rsid w:val="00B13089"/>
    <w:rsid w:val="00B13DE9"/>
    <w:rsid w:val="00B327F1"/>
    <w:rsid w:val="00B32B18"/>
    <w:rsid w:val="00B331D2"/>
    <w:rsid w:val="00B401C3"/>
    <w:rsid w:val="00B44EAD"/>
    <w:rsid w:val="00B51256"/>
    <w:rsid w:val="00B51A19"/>
    <w:rsid w:val="00B91F41"/>
    <w:rsid w:val="00BB6BFB"/>
    <w:rsid w:val="00BD03EE"/>
    <w:rsid w:val="00BD1C97"/>
    <w:rsid w:val="00BD69D9"/>
    <w:rsid w:val="00BE0D33"/>
    <w:rsid w:val="00BE26EC"/>
    <w:rsid w:val="00BE603E"/>
    <w:rsid w:val="00BE6EFE"/>
    <w:rsid w:val="00C146F7"/>
    <w:rsid w:val="00C22AD4"/>
    <w:rsid w:val="00C45693"/>
    <w:rsid w:val="00C74F18"/>
    <w:rsid w:val="00C95A33"/>
    <w:rsid w:val="00C96715"/>
    <w:rsid w:val="00CA1536"/>
    <w:rsid w:val="00CB128A"/>
    <w:rsid w:val="00CC4017"/>
    <w:rsid w:val="00CE015B"/>
    <w:rsid w:val="00D17665"/>
    <w:rsid w:val="00D36CC0"/>
    <w:rsid w:val="00D41495"/>
    <w:rsid w:val="00D70530"/>
    <w:rsid w:val="00D721B7"/>
    <w:rsid w:val="00D928DA"/>
    <w:rsid w:val="00D96F47"/>
    <w:rsid w:val="00DA5AF6"/>
    <w:rsid w:val="00DE0ABF"/>
    <w:rsid w:val="00DF1885"/>
    <w:rsid w:val="00DF78D0"/>
    <w:rsid w:val="00E32339"/>
    <w:rsid w:val="00E62903"/>
    <w:rsid w:val="00E669C2"/>
    <w:rsid w:val="00E710B5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F036C9"/>
    <w:rsid w:val="00F10D28"/>
    <w:rsid w:val="00F14659"/>
    <w:rsid w:val="00F75232"/>
    <w:rsid w:val="00F76A2C"/>
    <w:rsid w:val="00FA6955"/>
    <w:rsid w:val="00FB4C2A"/>
    <w:rsid w:val="00FD7056"/>
    <w:rsid w:val="00FF3635"/>
    <w:rsid w:val="00FF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4734</Words>
  <Characters>2699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138</cp:revision>
  <cp:lastPrinted>2021-07-13T16:13:00Z</cp:lastPrinted>
  <dcterms:created xsi:type="dcterms:W3CDTF">2020-12-10T11:32:00Z</dcterms:created>
  <dcterms:modified xsi:type="dcterms:W3CDTF">2021-10-29T14:29:00Z</dcterms:modified>
</cp:coreProperties>
</file>